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5774BB46" w:rsidR="00B91E62" w:rsidRPr="00477EBC" w:rsidRDefault="00B91E62" w:rsidP="007E2716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  <w:tc>
          <w:tcPr>
            <w:tcW w:w="6760" w:type="dxa"/>
          </w:tcPr>
          <w:p w14:paraId="405522CD" w14:textId="578654EC" w:rsidR="00F1739E" w:rsidRPr="00F1739E" w:rsidRDefault="00F1739E" w:rsidP="007E2716">
            <w:pPr>
              <w:spacing w:beforeLines="20" w:before="48" w:afterLines="20" w:after="48"/>
              <w:rPr>
                <w:rFonts w:ascii="Georgia" w:hAnsi="Georgia"/>
                <w:color w:val="FF0000"/>
                <w:sz w:val="22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34414898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478AB2BB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2EF77CA9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6776393B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3D7E8478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39ACC8FC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1188CCC" w14:textId="77777777" w:rsidTr="00013C9B">
        <w:tc>
          <w:tcPr>
            <w:tcW w:w="7935" w:type="dxa"/>
          </w:tcPr>
          <w:p w14:paraId="0E342EEF" w14:textId="410D011A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1C7058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Dodržena maximální </w:t>
            </w:r>
            <w:r w:rsidR="007A3658" w:rsidRPr="001C7058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procentuální </w:t>
            </w:r>
            <w:r w:rsidRPr="001C7058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výše osobních nákladů z celkových nákladů hrazených z</w:t>
            </w:r>
            <w:r w:rsidR="0098515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 </w:t>
            </w:r>
            <w:r w:rsidRPr="001C7058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dotace</w:t>
            </w:r>
            <w:r w:rsidR="0098515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(dle původní dotační výzvy)</w:t>
            </w:r>
          </w:p>
        </w:tc>
        <w:tc>
          <w:tcPr>
            <w:tcW w:w="1274" w:type="dxa"/>
          </w:tcPr>
          <w:p w14:paraId="02F94D56" w14:textId="2AF00DE6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56520705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5BCE916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  <w:r w:rsidR="00884BF9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</w:tcPr>
          <w:p w14:paraId="2A73D473" w14:textId="23E43C2F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39324A" w14:paraId="4223AD28" w14:textId="77777777" w:rsidTr="00013C9B">
        <w:tc>
          <w:tcPr>
            <w:tcW w:w="7935" w:type="dxa"/>
          </w:tcPr>
          <w:p w14:paraId="49BFDF2C" w14:textId="4EE66948" w:rsidR="0039324A" w:rsidRPr="00265E51" w:rsidRDefault="0039324A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8C1DE8">
              <w:rPr>
                <w:rFonts w:ascii="Georgia" w:eastAsia="Georgia" w:hAnsi="Georgia" w:cs="Georgia"/>
                <w:color w:val="FF0000"/>
                <w:sz w:val="22"/>
                <w:szCs w:val="22"/>
              </w:rPr>
              <w:t>Navýšení oproti původní alokaci na rok 202</w:t>
            </w:r>
            <w:r>
              <w:rPr>
                <w:rFonts w:ascii="Georgia" w:eastAsia="Georgia" w:hAnsi="Georgia" w:cs="Georgia"/>
                <w:color w:val="FF0000"/>
                <w:sz w:val="22"/>
                <w:szCs w:val="22"/>
              </w:rPr>
              <w:t>5</w:t>
            </w:r>
          </w:p>
        </w:tc>
        <w:tc>
          <w:tcPr>
            <w:tcW w:w="1274" w:type="dxa"/>
          </w:tcPr>
          <w:p w14:paraId="60E1666F" w14:textId="59CD73DE" w:rsidR="0039324A" w:rsidRDefault="0039324A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05E5AA19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539BB52B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Žádost je zpracována v požadovaném jazyce </w:t>
            </w:r>
            <w:r w:rsidR="0039324A">
              <w:rPr>
                <w:rFonts w:ascii="Georgia" w:eastAsia="Georgia" w:hAnsi="Georgia" w:cs="Georgia"/>
                <w:sz w:val="22"/>
                <w:szCs w:val="22"/>
              </w:rPr>
              <w:t>(</w:t>
            </w:r>
            <w:proofErr w:type="spellStart"/>
            <w:r w:rsidR="0039324A">
              <w:rPr>
                <w:rFonts w:ascii="Georgia" w:eastAsia="Georgia" w:hAnsi="Georgia" w:cs="Georgia"/>
                <w:sz w:val="22"/>
                <w:szCs w:val="22"/>
              </w:rPr>
              <w:t>čj</w:t>
            </w:r>
            <w:proofErr w:type="spellEnd"/>
            <w:r w:rsidR="0039324A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029DFDB9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700B7A2D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98515F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028D6CE7" w:rsidR="00EA5B5F" w:rsidRPr="000C3061" w:rsidRDefault="007A3658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7A3658">
              <w:rPr>
                <w:rFonts w:ascii="Georgia" w:hAnsi="Georgia"/>
                <w:sz w:val="22"/>
                <w:szCs w:val="22"/>
              </w:rPr>
              <w:t>Změny oproti původní projektové dokumentaci</w:t>
            </w:r>
          </w:p>
        </w:tc>
        <w:tc>
          <w:tcPr>
            <w:tcW w:w="1274" w:type="dxa"/>
          </w:tcPr>
          <w:p w14:paraId="62857209" w14:textId="0031380B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3E061846" w:rsidR="00EA5B5F" w:rsidRPr="000C3061" w:rsidRDefault="007A3658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7A3658">
              <w:rPr>
                <w:rFonts w:ascii="Georgia" w:hAnsi="Georgia"/>
                <w:sz w:val="22"/>
                <w:szCs w:val="22"/>
              </w:rPr>
              <w:t>Tabulka výstupů a aktivit</w:t>
            </w:r>
            <w:r w:rsidR="0098515F">
              <w:rPr>
                <w:rFonts w:ascii="Georgia" w:hAnsi="Georgia"/>
                <w:sz w:val="22"/>
                <w:szCs w:val="22"/>
              </w:rPr>
              <w:t>/ Tabulka výstupů, aktivit a finančního rámce</w:t>
            </w:r>
            <w:r w:rsidR="008C1DE8">
              <w:rPr>
                <w:rFonts w:ascii="Georgia" w:hAnsi="Georgia"/>
                <w:sz w:val="22"/>
                <w:szCs w:val="22"/>
              </w:rPr>
              <w:t xml:space="preserve"> (</w:t>
            </w:r>
            <w:r w:rsidR="008C1DE8" w:rsidRPr="008C1DE8">
              <w:rPr>
                <w:rFonts w:ascii="Georgia" w:hAnsi="Georgia"/>
                <w:sz w:val="22"/>
                <w:szCs w:val="22"/>
                <w:highlight w:val="yellow"/>
              </w:rPr>
              <w:t>zkontrolovat alokace na aktivity s rozpočtem</w:t>
            </w:r>
            <w:r w:rsidR="008C1DE8">
              <w:rPr>
                <w:rFonts w:ascii="Georgia" w:hAnsi="Georgia"/>
                <w:sz w:val="22"/>
                <w:szCs w:val="22"/>
              </w:rPr>
              <w:t>)</w:t>
            </w:r>
            <w:r w:rsidRPr="007A3658">
              <w:rPr>
                <w:rFonts w:ascii="Georgia" w:hAnsi="Georgia"/>
                <w:sz w:val="22"/>
                <w:szCs w:val="22"/>
              </w:rPr>
              <w:t xml:space="preserve"> (</w:t>
            </w:r>
            <w:r w:rsidR="0039324A" w:rsidRPr="0039324A">
              <w:rPr>
                <w:rFonts w:ascii="Georgia" w:hAnsi="Georgia"/>
                <w:sz w:val="22"/>
                <w:szCs w:val="22"/>
              </w:rPr>
              <w:t>vč. provedených změn, provedené změny musí být provedeny v režimu změn</w:t>
            </w:r>
            <w:r w:rsidRPr="007A3658">
              <w:rPr>
                <w:rFonts w:ascii="Georgia" w:hAnsi="Georgia"/>
                <w:sz w:val="22"/>
                <w:szCs w:val="22"/>
              </w:rPr>
              <w:t xml:space="preserve">) </w:t>
            </w:r>
            <w:r w:rsidR="0039324A">
              <w:rPr>
                <w:rFonts w:ascii="Georgia" w:hAnsi="Georgia"/>
                <w:sz w:val="22"/>
                <w:szCs w:val="22"/>
              </w:rPr>
              <w:t>na r. 2025</w:t>
            </w:r>
          </w:p>
        </w:tc>
        <w:tc>
          <w:tcPr>
            <w:tcW w:w="1274" w:type="dxa"/>
          </w:tcPr>
          <w:p w14:paraId="5CFB574D" w14:textId="73EA4FFA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5437117D" w:rsidR="00EA5B5F" w:rsidRPr="00974323" w:rsidRDefault="007A3658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7A3658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  <w:r w:rsidR="0039324A">
              <w:rPr>
                <w:rFonts w:ascii="Georgia" w:hAnsi="Georgia"/>
                <w:sz w:val="22"/>
                <w:szCs w:val="22"/>
              </w:rPr>
              <w:t>na r. 2025</w:t>
            </w:r>
          </w:p>
        </w:tc>
        <w:tc>
          <w:tcPr>
            <w:tcW w:w="1274" w:type="dxa"/>
          </w:tcPr>
          <w:p w14:paraId="0F19843B" w14:textId="34E6F2A5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28B86C51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  <w:r w:rsidR="007A3658">
              <w:rPr>
                <w:rFonts w:ascii="Georgia" w:hAnsi="Georgia"/>
                <w:sz w:val="22"/>
                <w:szCs w:val="22"/>
              </w:rPr>
              <w:t xml:space="preserve"> </w:t>
            </w:r>
            <w:r w:rsidR="007A3658" w:rsidRPr="007A3658">
              <w:rPr>
                <w:rFonts w:ascii="Georgia" w:hAnsi="Georgia"/>
                <w:sz w:val="22"/>
                <w:szCs w:val="22"/>
              </w:rPr>
              <w:t>(v případě provedených změn</w:t>
            </w:r>
            <w:r w:rsidR="0039324A">
              <w:rPr>
                <w:rFonts w:ascii="Georgia" w:hAnsi="Georgia"/>
                <w:sz w:val="22"/>
                <w:szCs w:val="22"/>
              </w:rPr>
              <w:t xml:space="preserve"> je potřeba tyto uvést v režimu změn</w:t>
            </w:r>
            <w:r w:rsidR="007A3658" w:rsidRPr="007A3658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7F4C37EE" w14:textId="2242831C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7A3658" w14:paraId="05A5010C" w14:textId="77777777" w:rsidTr="00EA5B5F">
        <w:tc>
          <w:tcPr>
            <w:tcW w:w="7935" w:type="dxa"/>
          </w:tcPr>
          <w:p w14:paraId="5FDFF791" w14:textId="21A49841" w:rsidR="007A3658" w:rsidRPr="00974323" w:rsidRDefault="00A16A78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39324A">
              <w:rPr>
                <w:rFonts w:ascii="Georgia" w:hAnsi="Georgia"/>
                <w:sz w:val="22"/>
                <w:szCs w:val="22"/>
              </w:rPr>
              <w:t>Projektový dokument platný pro první rok realizace projektu se všemi změnami schválenými v předchozích letech i navrhovanými změnami na daný rok uvedenými v režimu změn</w:t>
            </w:r>
            <w:r w:rsidRPr="007A3658" w:rsidDel="00A16A78">
              <w:rPr>
                <w:rFonts w:ascii="Georgia" w:hAnsi="Georgia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</w:tcPr>
          <w:p w14:paraId="2E2968C4" w14:textId="6C56D41C" w:rsidR="007A3658" w:rsidRDefault="007A3658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17342E93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98515F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lastRenderedPageBreak/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1D342E58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543D7E2A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0E92C6C2" w:rsidR="00EA5B5F" w:rsidRPr="000E7573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 xml:space="preserve">C) </w:t>
            </w:r>
            <w:r w:rsidR="00A16A78">
              <w:rPr>
                <w:rFonts w:ascii="Georgia" w:hAnsi="Georgia"/>
                <w:sz w:val="22"/>
                <w:szCs w:val="22"/>
              </w:rPr>
              <w:t>V</w:t>
            </w:r>
            <w:r w:rsidR="00A16A78" w:rsidRPr="00A16A78">
              <w:rPr>
                <w:rFonts w:ascii="Georgia" w:hAnsi="Georgia"/>
                <w:sz w:val="22"/>
                <w:szCs w:val="22"/>
              </w:rPr>
              <w:t>ýpis z evidence Rejstříku trestů právnických osob a výpis evidence z Rejstříku trestů statutárního orgánu (všech členů statutárního orgánu), ne starší 6 měsíců; lze dočasně nahradit u zahraničních osob čestným prohlášením a potvrzením o podané žádosti o výpis evidence z Rejstříků trestů fyzických osob, které bude následně neprodleně po obdržení předloženo poskytovateli dotace (</w:t>
            </w:r>
            <w:r w:rsidR="0039324A" w:rsidRPr="0039324A">
              <w:rPr>
                <w:rFonts w:ascii="Georgia" w:hAnsi="Georgia"/>
                <w:sz w:val="22"/>
                <w:szCs w:val="22"/>
              </w:rPr>
              <w:t>lze nahradit výpisem ze Seznamu kvalifikovaných dodavatelů dle § 228 zákona č. 134/2016 Sb. ke dni podání žádosti o dotaci ne starším 6 měsíců</w:t>
            </w:r>
            <w:r w:rsidR="00A16A78" w:rsidRPr="00A16A78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6BE478CA" w14:textId="319AB3C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313EDED0" w:rsidR="00EA5B5F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D) V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ýpis z Insolvenčního rejstříku (</w:t>
            </w:r>
            <w:r w:rsidR="0039324A" w:rsidRPr="0039324A">
              <w:rPr>
                <w:rFonts w:ascii="Georgia" w:eastAsia="Georgia" w:hAnsi="Georgia" w:cs="Georgia"/>
                <w:sz w:val="22"/>
                <w:szCs w:val="22"/>
              </w:rPr>
              <w:t>ke dni podání žádosti ne starší 3 měsíců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40BCD36D" w14:textId="3F6ACDC4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7F5B7495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 xml:space="preserve">E) </w:t>
            </w:r>
            <w:r w:rsidR="00A16A78">
              <w:rPr>
                <w:rFonts w:ascii="Georgia" w:hAnsi="Georgia"/>
                <w:sz w:val="22"/>
              </w:rPr>
              <w:t>O</w:t>
            </w:r>
            <w:r w:rsidR="00A16A78" w:rsidRPr="00A16A78">
              <w:rPr>
                <w:rFonts w:ascii="Georgia" w:hAnsi="Georgia"/>
                <w:sz w:val="22"/>
              </w:rPr>
              <w:t>riginál dokladu místně příslušného finančního úřadu a okresní správy sociálního zabezpečení ne starší 6 měsíců o tom, že žadatel nemá u nich žádné závazky po lhůtě splatnosti (</w:t>
            </w:r>
            <w:r w:rsidR="0039324A" w:rsidRPr="0039324A">
              <w:rPr>
                <w:rFonts w:ascii="Georgia" w:hAnsi="Georgia"/>
                <w:sz w:val="22"/>
              </w:rPr>
              <w:t>lze nahradit výpisem ze Seznamu kvalifikovaných dodavatelů dle § 228 zákona č. 134/2016 Sb. ke dni podání žádosti o dotaci ne starším 6 měsíců</w:t>
            </w:r>
            <w:r w:rsidR="00A16A78" w:rsidRPr="00A16A78">
              <w:rPr>
                <w:rFonts w:ascii="Georgia" w:hAnsi="Georgia"/>
                <w:sz w:val="22"/>
              </w:rPr>
              <w:t>)</w:t>
            </w:r>
          </w:p>
        </w:tc>
        <w:tc>
          <w:tcPr>
            <w:tcW w:w="1274" w:type="dxa"/>
          </w:tcPr>
          <w:p w14:paraId="60805C05" w14:textId="7F64BF14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3DA0AD6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je-li žadatelem 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58291106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0F946842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625E37AD" w:rsidR="00EA5B5F" w:rsidRPr="00D36D5D" w:rsidRDefault="00F852B5" w:rsidP="00013C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</w:t>
            </w:r>
            <w:r w:rsidR="00EA5B5F" w:rsidRPr="00A16A78">
              <w:rPr>
                <w:b/>
                <w:bCs/>
                <w:sz w:val="22"/>
                <w:szCs w:val="22"/>
                <w:u w:val="single"/>
              </w:rPr>
              <w:t>úplného</w:t>
            </w:r>
            <w:r w:rsidR="00EA5B5F" w:rsidRPr="00D36D5D">
              <w:rPr>
                <w:sz w:val="22"/>
                <w:szCs w:val="22"/>
              </w:rPr>
              <w:t xml:space="preserve"> výpisu platných údajů a údajů, </w:t>
            </w:r>
            <w:r w:rsidR="00EA5B5F" w:rsidRPr="00D36D5D">
              <w:rPr>
                <w:sz w:val="22"/>
                <w:szCs w:val="22"/>
              </w:rPr>
              <w:lastRenderedPageBreak/>
              <w:t>které byly vymazány bez náhrady nebo s nahrazením novými údaji, jedná-li se o evidující osobu</w:t>
            </w:r>
          </w:p>
        </w:tc>
        <w:tc>
          <w:tcPr>
            <w:tcW w:w="1274" w:type="dxa"/>
          </w:tcPr>
          <w:p w14:paraId="44A67EAC" w14:textId="03525D2B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C412C0" w:rsidRPr="007E2716" w14:paraId="6837797C" w14:textId="77777777" w:rsidTr="00EA5B5F">
        <w:tc>
          <w:tcPr>
            <w:tcW w:w="7935" w:type="dxa"/>
          </w:tcPr>
          <w:p w14:paraId="5B4729A8" w14:textId="128AB12F" w:rsidR="00C412C0" w:rsidRPr="00D36D5D" w:rsidRDefault="00F852B5" w:rsidP="00013C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</w:t>
            </w:r>
            <w:r w:rsidR="00C412C0" w:rsidRPr="007A3658">
              <w:rPr>
                <w:sz w:val="22"/>
                <w:szCs w:val="22"/>
              </w:rPr>
              <w:t xml:space="preserve">) </w:t>
            </w:r>
            <w:r w:rsidR="007A3658" w:rsidRPr="007A3658">
              <w:rPr>
                <w:sz w:val="22"/>
                <w:szCs w:val="22"/>
              </w:rPr>
              <w:t>kopii Výkazu zisku a ztráty za poslední uzavřené účetní období spolu s kopii Účetní rozvahy za poslední uzavřené účetní období</w:t>
            </w:r>
          </w:p>
        </w:tc>
        <w:tc>
          <w:tcPr>
            <w:tcW w:w="1274" w:type="dxa"/>
          </w:tcPr>
          <w:p w14:paraId="5415ED25" w14:textId="4B67A08D" w:rsidR="00C412C0" w:rsidRPr="007E2716" w:rsidRDefault="00C412C0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A16A78" w:rsidRPr="007E2716" w14:paraId="4DFE172D" w14:textId="77777777" w:rsidTr="00EA5B5F">
        <w:tc>
          <w:tcPr>
            <w:tcW w:w="7935" w:type="dxa"/>
          </w:tcPr>
          <w:p w14:paraId="0ECB26F8" w14:textId="57A136DB" w:rsidR="0039324A" w:rsidRPr="00FD7F1A" w:rsidRDefault="0039324A" w:rsidP="0039324A">
            <w:pPr>
              <w:pStyle w:val="Default"/>
              <w:jc w:val="both"/>
              <w:rPr>
                <w:sz w:val="22"/>
                <w:szCs w:val="22"/>
              </w:rPr>
            </w:pPr>
            <w:r w:rsidRPr="0039324A">
              <w:rPr>
                <w:sz w:val="22"/>
                <w:szCs w:val="22"/>
              </w:rPr>
              <w:t>K)</w:t>
            </w:r>
            <w:r>
              <w:rPr>
                <w:sz w:val="22"/>
                <w:szCs w:val="22"/>
              </w:rPr>
              <w:t xml:space="preserve"> </w:t>
            </w:r>
            <w:r w:rsidRPr="00FD7F1A">
              <w:rPr>
                <w:b/>
                <w:bCs/>
                <w:sz w:val="22"/>
                <w:szCs w:val="22"/>
              </w:rPr>
              <w:t>platí pouze pro trilaterální projekty</w:t>
            </w:r>
            <w:r w:rsidRPr="00FD7F1A">
              <w:rPr>
                <w:sz w:val="22"/>
                <w:szCs w:val="22"/>
              </w:rPr>
              <w:t xml:space="preserve"> – pokud smlouva se zahraničním/mezinárodním donorem projektu </w:t>
            </w:r>
            <w:proofErr w:type="spellStart"/>
            <w:r w:rsidRPr="00FD7F1A">
              <w:rPr>
                <w:sz w:val="22"/>
                <w:szCs w:val="22"/>
              </w:rPr>
              <w:t>expirovala</w:t>
            </w:r>
            <w:proofErr w:type="spellEnd"/>
            <w:r w:rsidRPr="00FD7F1A">
              <w:rPr>
                <w:sz w:val="22"/>
                <w:szCs w:val="22"/>
              </w:rPr>
              <w:t xml:space="preserve"> v roce 2024, resp. nepokrývá dané období roku 2025, na které je dotace požadována, je žadatel povinen předložit prodlužující smlouvu, příp. dodatek ke smlouvě o prodloužení hlavního projektu. </w:t>
            </w:r>
          </w:p>
          <w:p w14:paraId="6D1EBA3B" w14:textId="4F10CEE8" w:rsidR="00A16A78" w:rsidRPr="00A16A78" w:rsidRDefault="00A16A78" w:rsidP="00013C9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4" w:type="dxa"/>
          </w:tcPr>
          <w:p w14:paraId="4EDB4BF7" w14:textId="77777777" w:rsidR="00A16A78" w:rsidRPr="007E2716" w:rsidRDefault="00A16A78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55AEAAE1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E06EE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86922" w14:textId="77777777" w:rsidR="00784C33" w:rsidRDefault="00784C33" w:rsidP="00804DF5">
      <w:r>
        <w:separator/>
      </w:r>
    </w:p>
    <w:p w14:paraId="1F45F207" w14:textId="77777777" w:rsidR="00784C33" w:rsidRDefault="00784C33"/>
  </w:endnote>
  <w:endnote w:type="continuationSeparator" w:id="0">
    <w:p w14:paraId="3D1DC594" w14:textId="77777777" w:rsidR="00784C33" w:rsidRDefault="00784C33" w:rsidP="00804DF5">
      <w:r>
        <w:continuationSeparator/>
      </w:r>
    </w:p>
    <w:p w14:paraId="3A3192FC" w14:textId="77777777" w:rsidR="00784C33" w:rsidRDefault="00784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B1BE" w14:textId="51FF85E8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6009" w14:textId="0FB96FEB" w:rsidR="00366232" w:rsidRDefault="00366232" w:rsidP="00366232">
    <w:pPr>
      <w:pStyle w:val="Zpat"/>
      <w:rPr>
        <w:rStyle w:val="slostrnky"/>
      </w:rPr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6E262D6D" wp14:editId="4B82D756">
          <wp:simplePos x="0" y="0"/>
          <wp:positionH relativeFrom="column">
            <wp:posOffset>-104775</wp:posOffset>
          </wp:positionH>
          <wp:positionV relativeFrom="page">
            <wp:posOffset>9876155</wp:posOffset>
          </wp:positionV>
          <wp:extent cx="2007235" cy="713740"/>
          <wp:effectExtent l="0" t="0" r="0" b="0"/>
          <wp:wrapNone/>
          <wp:docPr id="3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317BC" w14:textId="77777777" w:rsidR="00784C33" w:rsidRDefault="00784C33" w:rsidP="00804DF5">
      <w:r>
        <w:separator/>
      </w:r>
    </w:p>
    <w:p w14:paraId="0CD27692" w14:textId="77777777" w:rsidR="00784C33" w:rsidRDefault="00784C33"/>
  </w:footnote>
  <w:footnote w:type="continuationSeparator" w:id="0">
    <w:p w14:paraId="1383D4F5" w14:textId="77777777" w:rsidR="00784C33" w:rsidRDefault="00784C33" w:rsidP="00804DF5">
      <w:r>
        <w:continuationSeparator/>
      </w:r>
    </w:p>
    <w:p w14:paraId="438D7D2B" w14:textId="77777777" w:rsidR="00784C33" w:rsidRDefault="00784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FB6" w14:textId="77777777" w:rsidR="00AD4A3E" w:rsidRDefault="0010301F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EE28" w14:textId="42989CF4" w:rsidR="00AD4A3E" w:rsidRDefault="00AD4A3E">
    <w:pPr>
      <w:pStyle w:val="Zhlav"/>
    </w:pPr>
  </w:p>
  <w:p w14:paraId="1EA050B2" w14:textId="77777777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10E" w14:textId="77777777" w:rsidR="00DD3153" w:rsidRDefault="00DD315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024DCA4F" wp14:editId="2D3799D8">
          <wp:simplePos x="0" y="0"/>
          <wp:positionH relativeFrom="margin">
            <wp:posOffset>-109220</wp:posOffset>
          </wp:positionH>
          <wp:positionV relativeFrom="margin">
            <wp:posOffset>-1230630</wp:posOffset>
          </wp:positionV>
          <wp:extent cx="6762750" cy="1104265"/>
          <wp:effectExtent l="0" t="0" r="0" b="63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181" cy="11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10"/>
    <w:multiLevelType w:val="hybridMultilevel"/>
    <w:tmpl w:val="A92806E8"/>
    <w:lvl w:ilvl="0" w:tplc="BEE25E0E">
      <w:start w:val="4"/>
      <w:numFmt w:val="bullet"/>
      <w:lvlText w:val="-"/>
      <w:lvlJc w:val="left"/>
      <w:pPr>
        <w:ind w:left="720" w:hanging="360"/>
      </w:pPr>
      <w:rPr>
        <w:rFonts w:ascii="Georgia" w:eastAsia="MS Mincho" w:hAnsi="Georg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0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9"/>
  </w:num>
  <w:num w:numId="8" w16cid:durableId="292442427">
    <w:abstractNumId w:val="12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1"/>
  </w:num>
  <w:num w:numId="13" w16cid:durableId="1278105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4043A"/>
    <w:rsid w:val="000440B7"/>
    <w:rsid w:val="000501DF"/>
    <w:rsid w:val="000701EE"/>
    <w:rsid w:val="00090452"/>
    <w:rsid w:val="000A5DDC"/>
    <w:rsid w:val="000B2F1E"/>
    <w:rsid w:val="000B32B4"/>
    <w:rsid w:val="000B35B2"/>
    <w:rsid w:val="000C485F"/>
    <w:rsid w:val="000D042A"/>
    <w:rsid w:val="000D0FCD"/>
    <w:rsid w:val="000D54C0"/>
    <w:rsid w:val="000E2356"/>
    <w:rsid w:val="000E281E"/>
    <w:rsid w:val="000E7573"/>
    <w:rsid w:val="0010301F"/>
    <w:rsid w:val="00116159"/>
    <w:rsid w:val="00121DF0"/>
    <w:rsid w:val="00124734"/>
    <w:rsid w:val="00134E81"/>
    <w:rsid w:val="00152CA9"/>
    <w:rsid w:val="00161884"/>
    <w:rsid w:val="00172C4B"/>
    <w:rsid w:val="001A2D39"/>
    <w:rsid w:val="001B5070"/>
    <w:rsid w:val="001C7058"/>
    <w:rsid w:val="001D4EAC"/>
    <w:rsid w:val="001E3F44"/>
    <w:rsid w:val="00211A3F"/>
    <w:rsid w:val="00214B84"/>
    <w:rsid w:val="002240E6"/>
    <w:rsid w:val="0022772E"/>
    <w:rsid w:val="00235EEE"/>
    <w:rsid w:val="00243FDB"/>
    <w:rsid w:val="00252319"/>
    <w:rsid w:val="00254915"/>
    <w:rsid w:val="0025565A"/>
    <w:rsid w:val="00262DAC"/>
    <w:rsid w:val="00262F24"/>
    <w:rsid w:val="002710EA"/>
    <w:rsid w:val="00292FD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66393"/>
    <w:rsid w:val="00380462"/>
    <w:rsid w:val="003902B4"/>
    <w:rsid w:val="0039324A"/>
    <w:rsid w:val="003960FD"/>
    <w:rsid w:val="003E41E6"/>
    <w:rsid w:val="003E6D72"/>
    <w:rsid w:val="00477B81"/>
    <w:rsid w:val="00477EBC"/>
    <w:rsid w:val="004B7266"/>
    <w:rsid w:val="004E35EC"/>
    <w:rsid w:val="004F3220"/>
    <w:rsid w:val="00510A6B"/>
    <w:rsid w:val="005516DE"/>
    <w:rsid w:val="005776A0"/>
    <w:rsid w:val="005C4745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D3638"/>
    <w:rsid w:val="006E2A1D"/>
    <w:rsid w:val="00713486"/>
    <w:rsid w:val="00726C95"/>
    <w:rsid w:val="00736C84"/>
    <w:rsid w:val="007577B4"/>
    <w:rsid w:val="00764B2D"/>
    <w:rsid w:val="00784C33"/>
    <w:rsid w:val="007A3658"/>
    <w:rsid w:val="007B25AF"/>
    <w:rsid w:val="007B4B65"/>
    <w:rsid w:val="007E2716"/>
    <w:rsid w:val="007E6D9D"/>
    <w:rsid w:val="008021EE"/>
    <w:rsid w:val="00804DF5"/>
    <w:rsid w:val="008123F6"/>
    <w:rsid w:val="008169C9"/>
    <w:rsid w:val="008177FC"/>
    <w:rsid w:val="00840B97"/>
    <w:rsid w:val="008416D3"/>
    <w:rsid w:val="00845815"/>
    <w:rsid w:val="0084729D"/>
    <w:rsid w:val="00871234"/>
    <w:rsid w:val="00884BF9"/>
    <w:rsid w:val="00894F64"/>
    <w:rsid w:val="008A0804"/>
    <w:rsid w:val="008C1004"/>
    <w:rsid w:val="008C1DE8"/>
    <w:rsid w:val="008C43C9"/>
    <w:rsid w:val="008E4BB1"/>
    <w:rsid w:val="008E5F6A"/>
    <w:rsid w:val="00902F17"/>
    <w:rsid w:val="00915753"/>
    <w:rsid w:val="00922964"/>
    <w:rsid w:val="009249ED"/>
    <w:rsid w:val="0092743F"/>
    <w:rsid w:val="00935C48"/>
    <w:rsid w:val="00936C5B"/>
    <w:rsid w:val="00936EAF"/>
    <w:rsid w:val="00940474"/>
    <w:rsid w:val="00957285"/>
    <w:rsid w:val="0096022F"/>
    <w:rsid w:val="00974323"/>
    <w:rsid w:val="009848A5"/>
    <w:rsid w:val="0098515F"/>
    <w:rsid w:val="009A2AF9"/>
    <w:rsid w:val="009C111A"/>
    <w:rsid w:val="009C75ED"/>
    <w:rsid w:val="009D0377"/>
    <w:rsid w:val="009D406B"/>
    <w:rsid w:val="00A125EF"/>
    <w:rsid w:val="00A13D48"/>
    <w:rsid w:val="00A16A78"/>
    <w:rsid w:val="00A23E49"/>
    <w:rsid w:val="00A42A2F"/>
    <w:rsid w:val="00A54525"/>
    <w:rsid w:val="00AA47EC"/>
    <w:rsid w:val="00AB324F"/>
    <w:rsid w:val="00AC7953"/>
    <w:rsid w:val="00AD4A3E"/>
    <w:rsid w:val="00AD6882"/>
    <w:rsid w:val="00AE69C0"/>
    <w:rsid w:val="00AF61DE"/>
    <w:rsid w:val="00B02BF3"/>
    <w:rsid w:val="00B16EFD"/>
    <w:rsid w:val="00B23044"/>
    <w:rsid w:val="00B25A47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C2ADB"/>
    <w:rsid w:val="00BC3FA9"/>
    <w:rsid w:val="00BC5615"/>
    <w:rsid w:val="00BD116D"/>
    <w:rsid w:val="00BD4272"/>
    <w:rsid w:val="00BE2E45"/>
    <w:rsid w:val="00BE6259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507F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67F62"/>
    <w:rsid w:val="00DA0F1E"/>
    <w:rsid w:val="00DD0B21"/>
    <w:rsid w:val="00DD1032"/>
    <w:rsid w:val="00DD2CFD"/>
    <w:rsid w:val="00DD3153"/>
    <w:rsid w:val="00DD337F"/>
    <w:rsid w:val="00DF1DFC"/>
    <w:rsid w:val="00E06EBF"/>
    <w:rsid w:val="00E06EEF"/>
    <w:rsid w:val="00E31E2C"/>
    <w:rsid w:val="00E43927"/>
    <w:rsid w:val="00E47661"/>
    <w:rsid w:val="00E663EA"/>
    <w:rsid w:val="00E70EF7"/>
    <w:rsid w:val="00E71804"/>
    <w:rsid w:val="00EA2EE5"/>
    <w:rsid w:val="00EA5B5F"/>
    <w:rsid w:val="00EB0E5C"/>
    <w:rsid w:val="00EB495F"/>
    <w:rsid w:val="00EC4F60"/>
    <w:rsid w:val="00EE01AD"/>
    <w:rsid w:val="00EE15F5"/>
    <w:rsid w:val="00EF3627"/>
    <w:rsid w:val="00F03C92"/>
    <w:rsid w:val="00F1637A"/>
    <w:rsid w:val="00F1739E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52B5"/>
    <w:rsid w:val="00F86915"/>
    <w:rsid w:val="00F929B0"/>
    <w:rsid w:val="00FA0B3F"/>
    <w:rsid w:val="00FA4449"/>
    <w:rsid w:val="00FC22AF"/>
    <w:rsid w:val="00FE219A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  <w:style w:type="paragraph" w:styleId="Revize">
    <w:name w:val="Revision"/>
    <w:hidden/>
    <w:uiPriority w:val="99"/>
    <w:semiHidden/>
    <w:rsid w:val="00A16A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4043A"/>
    <w:rsid w:val="000B35B2"/>
    <w:rsid w:val="002B2FFA"/>
    <w:rsid w:val="00374613"/>
    <w:rsid w:val="003B6DC2"/>
    <w:rsid w:val="00433153"/>
    <w:rsid w:val="005F0B5E"/>
    <w:rsid w:val="006444E5"/>
    <w:rsid w:val="00734CC3"/>
    <w:rsid w:val="00855E72"/>
    <w:rsid w:val="009A131C"/>
    <w:rsid w:val="00A074CE"/>
    <w:rsid w:val="00A51CB7"/>
    <w:rsid w:val="00A92EBC"/>
    <w:rsid w:val="00AB2642"/>
    <w:rsid w:val="00AB324F"/>
    <w:rsid w:val="00AC0E0A"/>
    <w:rsid w:val="00AC30ED"/>
    <w:rsid w:val="00B331E3"/>
    <w:rsid w:val="00B4400A"/>
    <w:rsid w:val="00CD31AB"/>
    <w:rsid w:val="00F0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9EDE8A-44AF-4F90-9A15-6D86B9E2DC4D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736b3ec-2183-4608-93e0-d99b6175fa99"/>
    <ds:schemaRef ds:uri="36f86f41-132e-4f79-bdb2-c0262a20fe4d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888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Vladimír Nedvídek</cp:lastModifiedBy>
  <cp:revision>18</cp:revision>
  <cp:lastPrinted>2022-11-10T10:09:00Z</cp:lastPrinted>
  <dcterms:created xsi:type="dcterms:W3CDTF">2022-11-21T10:02:00Z</dcterms:created>
  <dcterms:modified xsi:type="dcterms:W3CDTF">2024-12-30T07:23:00Z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